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val="en-US" w:eastAsia="zh-CN" w:bidi="ar-SA"/>
        </w:rPr>
        <w:t>福建省兴银慈善基金会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val="en-US" w:eastAsia="zh-CN" w:bidi="ar-SA"/>
        </w:rPr>
        <w:t>2020年度捐赠收入和支出说明</w:t>
      </w:r>
    </w:p>
    <w:p>
      <w:pPr>
        <w:pStyle w:val="4"/>
        <w:numPr>
          <w:ilvl w:val="0"/>
          <w:numId w:val="0"/>
        </w:numPr>
        <w:spacing w:line="590" w:lineRule="exact"/>
        <w:ind w:leftChars="0"/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一、收入情况：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年总收入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1,271,716.49</w:t>
      </w:r>
      <w:r>
        <w:rPr>
          <w:rFonts w:hint="eastAsia" w:ascii="仿宋" w:hAnsi="仿宋" w:eastAsia="仿宋" w:cs="宋体"/>
          <w:sz w:val="32"/>
          <w:szCs w:val="32"/>
        </w:rPr>
        <w:t>元。其中：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接受兴银基金管理有限责任公司</w:t>
      </w:r>
      <w:r>
        <w:rPr>
          <w:rFonts w:hint="eastAsia" w:ascii="仿宋" w:hAnsi="仿宋" w:eastAsia="仿宋" w:cs="宋体"/>
          <w:sz w:val="32"/>
          <w:szCs w:val="32"/>
        </w:rPr>
        <w:t>捐赠收入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sz w:val="32"/>
          <w:szCs w:val="32"/>
        </w:rPr>
        <w:t>,000,000.00</w:t>
      </w:r>
      <w:r>
        <w:rPr>
          <w:rFonts w:hint="eastAsia" w:ascii="仿宋" w:hAnsi="仿宋" w:eastAsia="仿宋" w:cs="宋体"/>
          <w:sz w:val="32"/>
          <w:szCs w:val="32"/>
        </w:rPr>
        <w:t>元；投资收益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267</w:t>
      </w:r>
      <w:r>
        <w:rPr>
          <w:rFonts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369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sz w:val="32"/>
          <w:szCs w:val="32"/>
        </w:rPr>
        <w:t>元；利息收入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347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宋体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二、支出情况：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年总支出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728</w:t>
      </w:r>
      <w:r>
        <w:rPr>
          <w:rFonts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576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ascii="仿宋" w:hAnsi="仿宋" w:eastAsia="仿宋" w:cs="宋体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元。其中：捐赠支出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722</w:t>
      </w:r>
      <w:r>
        <w:rPr>
          <w:rFonts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692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元；管理费用支出</w:t>
      </w:r>
      <w:r>
        <w:rPr>
          <w:rFonts w:ascii="仿宋" w:hAnsi="仿宋" w:eastAsia="仿宋" w:cs="宋体"/>
          <w:sz w:val="32"/>
          <w:szCs w:val="32"/>
        </w:rPr>
        <w:t>5,8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84</w:t>
      </w:r>
      <w:r>
        <w:rPr>
          <w:rFonts w:ascii="仿宋" w:hAnsi="仿宋" w:eastAsia="仿宋" w:cs="宋体"/>
          <w:sz w:val="32"/>
          <w:szCs w:val="32"/>
        </w:rPr>
        <w:t>.50</w:t>
      </w:r>
      <w:r>
        <w:rPr>
          <w:rFonts w:hint="eastAsia" w:ascii="仿宋" w:hAnsi="仿宋" w:eastAsia="仿宋" w:cs="宋体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三、结余情况：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年底，资产总额为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591</w:t>
      </w:r>
      <w:r>
        <w:rPr>
          <w:rFonts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273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宋体"/>
          <w:sz w:val="32"/>
          <w:szCs w:val="32"/>
        </w:rPr>
        <w:t>元，负债总额为</w:t>
      </w:r>
      <w:r>
        <w:rPr>
          <w:rFonts w:ascii="仿宋" w:hAnsi="仿宋" w:eastAsia="仿宋" w:cs="宋体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元，净资产总额为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591</w:t>
      </w:r>
      <w:r>
        <w:rPr>
          <w:rFonts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273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宋体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四、除流动资产8,591,273.06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元外，无固定资产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27163"/>
    <w:rsid w:val="03910E54"/>
    <w:rsid w:val="0AB63560"/>
    <w:rsid w:val="0DEC31AF"/>
    <w:rsid w:val="16C36920"/>
    <w:rsid w:val="1C3E1770"/>
    <w:rsid w:val="23EE6E96"/>
    <w:rsid w:val="2A37741E"/>
    <w:rsid w:val="2A925B5F"/>
    <w:rsid w:val="385B4ABB"/>
    <w:rsid w:val="4AA70A78"/>
    <w:rsid w:val="4DE52D9F"/>
    <w:rsid w:val="51127163"/>
    <w:rsid w:val="53C6242E"/>
    <w:rsid w:val="540F3A9E"/>
    <w:rsid w:val="5B3E58A1"/>
    <w:rsid w:val="5CA81E81"/>
    <w:rsid w:val="67FF05EF"/>
    <w:rsid w:val="6A59324A"/>
    <w:rsid w:val="75CD572F"/>
    <w:rsid w:val="77CA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2020-11-13T01:14:00Z</dcterms:created>
  <dc:creator>挝挝HE</dc:creator>
  <cp:lastModifiedBy>挝挝HE</cp:lastModifiedBy>
  <dcterms:modified xsi:type="dcterms:W3CDTF">2021-05-31T07:39:53Z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8BBA07D81D0A493CA7942CE811749C30</vt:lpwstr>
  </property>
</Properties>
</file>